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color w:val="000000"/>
          <w:sz w:val="44"/>
          <w:szCs w:val="44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44"/>
          <w:szCs w:val="44"/>
          <w:shd w:val="clear" w:color="auto" w:fill="FFFFFF"/>
        </w:rPr>
        <w:t>基础学科部领导班子202</w:t>
      </w:r>
      <w:r>
        <w:rPr>
          <w:rFonts w:hint="eastAsia" w:ascii="黑体" w:hAnsi="黑体" w:eastAsia="黑体" w:cs="黑体"/>
          <w:color w:val="000000"/>
          <w:sz w:val="44"/>
          <w:szCs w:val="44"/>
          <w:shd w:val="clear" w:color="auto" w:fill="FFFFFF"/>
          <w:lang w:val="en-US" w:eastAsia="zh-CN"/>
        </w:rPr>
        <w:t>2</w:t>
      </w:r>
      <w:r>
        <w:rPr>
          <w:rFonts w:hint="eastAsia" w:ascii="黑体" w:hAnsi="黑体" w:eastAsia="黑体" w:cs="黑体"/>
          <w:color w:val="000000"/>
          <w:sz w:val="44"/>
          <w:szCs w:val="44"/>
          <w:shd w:val="clear" w:color="auto" w:fill="FFFFFF"/>
        </w:rPr>
        <w:t>年度</w:t>
      </w:r>
    </w:p>
    <w:p>
      <w:pPr>
        <w:jc w:val="center"/>
        <w:rPr>
          <w:rFonts w:ascii="黑体" w:hAnsi="黑体" w:eastAsia="黑体" w:cs="黑体"/>
          <w:color w:val="000000"/>
          <w:sz w:val="44"/>
          <w:szCs w:val="44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44"/>
          <w:szCs w:val="44"/>
          <w:shd w:val="clear" w:color="auto" w:fill="FFFFFF"/>
        </w:rPr>
        <w:t>政治素质自查报告</w:t>
      </w:r>
    </w:p>
    <w:p>
      <w:pPr>
        <w:spacing w:line="560" w:lineRule="exact"/>
        <w:jc w:val="left"/>
        <w:rPr>
          <w:rFonts w:ascii="宋体" w:hAnsi="宋体" w:eastAsia="宋体" w:cs="宋体"/>
          <w:color w:val="000000"/>
          <w:sz w:val="16"/>
          <w:szCs w:val="16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年，基础学科部班子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持续</w:t>
      </w:r>
      <w:r>
        <w:rPr>
          <w:rFonts w:hint="eastAsia" w:ascii="仿宋" w:hAnsi="仿宋" w:eastAsia="仿宋" w:cs="仿宋"/>
          <w:sz w:val="32"/>
          <w:szCs w:val="32"/>
        </w:rPr>
        <w:t>深入学习贯彻习近平新时代中国特色社会主义思想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，积极开展党史学习教育，认真学习习近平总书记在建党一百周年大会上的重要讲话精神</w:t>
      </w:r>
      <w:r>
        <w:rPr>
          <w:rFonts w:hint="eastAsia" w:ascii="仿宋" w:hAnsi="仿宋" w:eastAsia="仿宋" w:cs="仿宋"/>
          <w:sz w:val="32"/>
          <w:szCs w:val="32"/>
        </w:rPr>
        <w:t>和党的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二十</w:t>
      </w:r>
      <w:r>
        <w:rPr>
          <w:rFonts w:hint="eastAsia" w:ascii="仿宋" w:hAnsi="仿宋" w:eastAsia="仿宋" w:cs="仿宋"/>
          <w:sz w:val="32"/>
          <w:szCs w:val="32"/>
        </w:rPr>
        <w:t>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</w:rPr>
        <w:t>中全会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决议</w:t>
      </w:r>
      <w:r>
        <w:rPr>
          <w:rFonts w:hint="eastAsia" w:ascii="仿宋" w:hAnsi="仿宋" w:eastAsia="仿宋" w:cs="仿宋"/>
          <w:sz w:val="32"/>
          <w:szCs w:val="32"/>
        </w:rPr>
        <w:t>，贯彻落</w:t>
      </w:r>
      <w:r>
        <w:fldChar w:fldCharType="begin"/>
      </w:r>
      <w:r>
        <w:instrText xml:space="preserve"> HYPERLINK "http://www.wm114.cn/0c/69/index.html" </w:instrText>
      </w:r>
      <w: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实习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近平总书记考察甘肃时的重要</w:t>
      </w:r>
      <w:r>
        <w:fldChar w:fldCharType="begin"/>
      </w:r>
      <w:r>
        <w:instrText xml:space="preserve"> HYPERLINK "http://www.wm114.cn/wen/jianghua" </w:instrText>
      </w:r>
      <w: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讲话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精神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和对高等教育的相关重要论述</w:t>
      </w:r>
      <w:r>
        <w:rPr>
          <w:rFonts w:hint="eastAsia" w:ascii="仿宋" w:hAnsi="仿宋" w:eastAsia="仿宋" w:cs="仿宋"/>
          <w:sz w:val="32"/>
          <w:szCs w:val="32"/>
        </w:rPr>
        <w:t>，进一步树牢“四个意识”，坚定“四个自信”，践行“两个维护”，切实加强党的政治建设，坚持党的全面领导和党建引领，推动基础学科部工作健康有序高质量发展。现将领导班子政治素质自查</w:t>
      </w:r>
      <w:r>
        <w:fldChar w:fldCharType="begin"/>
      </w:r>
      <w:r>
        <w:instrText xml:space="preserve"> HYPERLINK "http://www.wm114.cn/0c/41/index.html" </w:instrText>
      </w:r>
      <w: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汇报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如下：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一、政治建设开展情况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（一）把握政治方向方面</w:t>
      </w:r>
      <w:r>
        <w:rPr>
          <w:rFonts w:hint="eastAsia" w:ascii="仿宋" w:hAnsi="仿宋" w:eastAsia="仿宋" w:cs="仿宋"/>
          <w:sz w:val="32"/>
          <w:szCs w:val="32"/>
        </w:rPr>
        <w:t>。基础部党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总支</w:t>
      </w:r>
      <w:r>
        <w:rPr>
          <w:rFonts w:hint="eastAsia" w:ascii="仿宋" w:hAnsi="仿宋" w:eastAsia="仿宋" w:cs="仿宋"/>
          <w:sz w:val="32"/>
          <w:szCs w:val="32"/>
        </w:rPr>
        <w:t>及班子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成员</w:t>
      </w:r>
      <w:r>
        <w:rPr>
          <w:rFonts w:hint="eastAsia" w:ascii="仿宋" w:hAnsi="仿宋" w:eastAsia="仿宋" w:cs="仿宋"/>
          <w:sz w:val="32"/>
          <w:szCs w:val="32"/>
        </w:rPr>
        <w:t>始终把党的政治建设摆在首位，坚持把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开展党史教育、</w:t>
      </w:r>
      <w:r>
        <w:rPr>
          <w:rFonts w:hint="eastAsia" w:ascii="仿宋" w:hAnsi="仿宋" w:eastAsia="仿宋" w:cs="仿宋"/>
          <w:sz w:val="32"/>
          <w:szCs w:val="32"/>
        </w:rPr>
        <w:t>习近平新时代中国特色社会主义思想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、认真学习习近平总书记在建党一百周年大会上的重要讲话精神及</w:t>
      </w:r>
      <w:r>
        <w:rPr>
          <w:rFonts w:hint="eastAsia" w:ascii="仿宋" w:hAnsi="仿宋" w:eastAsia="仿宋" w:cs="仿宋"/>
          <w:sz w:val="32"/>
          <w:szCs w:val="32"/>
        </w:rPr>
        <w:t>党的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二十</w:t>
      </w:r>
      <w:r>
        <w:rPr>
          <w:rFonts w:hint="eastAsia" w:ascii="仿宋" w:hAnsi="仿宋" w:eastAsia="仿宋" w:cs="仿宋"/>
          <w:sz w:val="32"/>
          <w:szCs w:val="32"/>
        </w:rPr>
        <w:t>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</w:rPr>
        <w:t>中全会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决议</w:t>
      </w:r>
      <w:r>
        <w:rPr>
          <w:rFonts w:hint="eastAsia" w:ascii="仿宋" w:hAnsi="仿宋" w:eastAsia="仿宋" w:cs="仿宋"/>
          <w:sz w:val="32"/>
          <w:szCs w:val="32"/>
        </w:rPr>
        <w:t>和考察甘肃时的重要讲话指示精神作为首要政治任务，班子成员带头树牢“四个意识”，坚决做到“四个维护”，在思想上、政治上、行动上始终同以习近平同志为核心的党中央保持高度一致。班子成员巩固“不忘初心，牢记使命”主题教育学习成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，积极开展《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和党史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学习</w:t>
      </w:r>
      <w:r>
        <w:rPr>
          <w:rFonts w:hint="eastAsia" w:ascii="仿宋" w:hAnsi="仿宋" w:eastAsia="仿宋" w:cs="仿宋"/>
          <w:sz w:val="32"/>
          <w:szCs w:val="32"/>
        </w:rPr>
        <w:t>，严格落实“三会一课”，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组织进行</w:t>
      </w:r>
      <w:r>
        <w:rPr>
          <w:rFonts w:hint="eastAsia" w:ascii="仿宋" w:hAnsi="仿宋" w:eastAsia="仿宋" w:cs="仿宋"/>
          <w:sz w:val="32"/>
          <w:szCs w:val="32"/>
        </w:rPr>
        <w:t>主题党日、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支部书记</w:t>
      </w:r>
      <w:r>
        <w:rPr>
          <w:rFonts w:hint="eastAsia" w:ascii="仿宋" w:hAnsi="仿宋" w:eastAsia="仿宋" w:cs="仿宋"/>
          <w:sz w:val="32"/>
          <w:szCs w:val="32"/>
        </w:rPr>
        <w:t>讲党课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等系列教育</w:t>
      </w:r>
      <w:r>
        <w:rPr>
          <w:rFonts w:hint="eastAsia" w:ascii="仿宋" w:hAnsi="仿宋" w:eastAsia="仿宋" w:cs="仿宋"/>
          <w:sz w:val="32"/>
          <w:szCs w:val="32"/>
        </w:rPr>
        <w:t>，推动学习贯彻向基层延伸，用好“学习强国”、“甘肃党建”等网络学习平台，推进学习教育常态化制度化。今年以来，组织支委集中学习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次，班子成员坚持带头讲专题党课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邀请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学校领导讲党课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1次，邀请马克思主义学院老师讲党课1次，组织收看重要节点的重要活动2次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开展主题党日教育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7次，落实“我为党旗添光彩”及“为群众办实事”活动3次。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（二）加强政治领导方面</w:t>
      </w:r>
      <w:r>
        <w:rPr>
          <w:rFonts w:hint="eastAsia" w:ascii="仿宋" w:hAnsi="仿宋" w:eastAsia="仿宋" w:cs="仿宋"/>
          <w:sz w:val="32"/>
          <w:szCs w:val="32"/>
        </w:rPr>
        <w:t>。班子按照统一领导、直接主抓、全面落实的原则，积极履行主体责任，每一位班子成员都牢固地树立“一盘棋”意识，发挥党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总支</w:t>
      </w:r>
      <w:r>
        <w:rPr>
          <w:rFonts w:hint="eastAsia" w:ascii="仿宋" w:hAnsi="仿宋" w:eastAsia="仿宋" w:cs="仿宋"/>
          <w:sz w:val="32"/>
          <w:szCs w:val="32"/>
        </w:rPr>
        <w:t>的领导核心作用,毫不动摇坚持党对一切工作的绝对领导，认真贯彻落实《中共中央关于加强党的政治建设的意见》，定期对党建任务进行督导，确保党的政治建设落到实处，不断激发党员干部工作热情，在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疫情防控</w:t>
      </w:r>
      <w:r>
        <w:rPr>
          <w:rFonts w:hint="eastAsia" w:ascii="仿宋" w:hAnsi="仿宋" w:eastAsia="仿宋" w:cs="仿宋"/>
          <w:sz w:val="32"/>
          <w:szCs w:val="32"/>
        </w:rPr>
        <w:t>中，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积极参与“党员先锋岗”值班工作，</w:t>
      </w:r>
      <w:r>
        <w:rPr>
          <w:rFonts w:hint="eastAsia" w:ascii="仿宋" w:hAnsi="仿宋" w:eastAsia="仿宋" w:cs="仿宋"/>
          <w:sz w:val="32"/>
          <w:szCs w:val="32"/>
        </w:rPr>
        <w:t>不断强化党在教学管理与服务、教书育人中的领导地位和引领作用。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（三）夯实政治根基方面</w:t>
      </w:r>
      <w:r>
        <w:rPr>
          <w:rFonts w:hint="eastAsia" w:ascii="仿宋" w:hAnsi="仿宋" w:eastAsia="仿宋" w:cs="仿宋"/>
          <w:sz w:val="32"/>
          <w:szCs w:val="32"/>
        </w:rPr>
        <w:t>。坚持以夯实基础、服务专业、立德树人、三全育人为根本宗旨，拥护学校党委决策部署，执行党委决定，在疫情防控等重大工作任务执行中，班子成员众志成城，团结一致，全力以赴，迎难而上，攻坚克难，以实际行动彰显了坚实的政治根基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（四）涵养政治生态方面</w:t>
      </w:r>
      <w:r>
        <w:rPr>
          <w:rFonts w:hint="eastAsia" w:ascii="仿宋" w:hAnsi="仿宋" w:eastAsia="仿宋" w:cs="仿宋"/>
          <w:sz w:val="32"/>
          <w:szCs w:val="32"/>
        </w:rPr>
        <w:t>。坚持领导班子成员深入教学一线、服务一线、管理一线，营造清正廉洁、发扬民主的政治生态，营造风清气正的工作环境。在党总支及党支部队伍建设中认真贯彻《新形势下党内政治生活若干准则》，认真组织领导班子召开</w:t>
      </w:r>
      <w:r>
        <w:fldChar w:fldCharType="begin"/>
      </w:r>
      <w:r>
        <w:instrText xml:space="preserve"> HYPERLINK "http://www.wm114.cn/0v/119/index.html" </w:instrText>
      </w:r>
      <w: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民主生活会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，各党支部召开组织生活会，提高“三会一课”质量，落实谈心谈话、民主评议党员和主题党日等制度。认真落实民主集中制各项规定，严格执行“三重一大”党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总支委员</w:t>
      </w:r>
      <w:r>
        <w:rPr>
          <w:rFonts w:hint="eastAsia" w:ascii="仿宋" w:hAnsi="仿宋" w:eastAsia="仿宋" w:cs="仿宋"/>
          <w:sz w:val="32"/>
          <w:szCs w:val="32"/>
        </w:rPr>
        <w:t>会议集体研究、集体决策等制度，不搞“一言堂”。加强党内政治文化建设，着力发展积极健康的党内政治文化。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（五）防范政治风险方面。</w:t>
      </w:r>
      <w:r>
        <w:rPr>
          <w:rFonts w:hint="eastAsia" w:ascii="仿宋" w:hAnsi="仿宋" w:eastAsia="仿宋" w:cs="仿宋"/>
          <w:sz w:val="32"/>
          <w:szCs w:val="32"/>
        </w:rPr>
        <w:t>全面履行</w:t>
      </w:r>
      <w:r>
        <w:fldChar w:fldCharType="begin"/>
      </w:r>
      <w:r>
        <w:instrText xml:space="preserve"> HYPERLINK "http://www.wm114.cn/0o/58/index.html" </w:instrText>
      </w:r>
      <w: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意识形态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工作责任制。严格落实主要负责人为第一责任人和班子成员“一岗双责”责任。按期召开意识形态专题会议、分析研判会议，加强宣传和舆论引导工作。培育和践行党员干部社会主义</w:t>
      </w:r>
      <w:r>
        <w:fldChar w:fldCharType="begin"/>
      </w:r>
      <w:r>
        <w:instrText xml:space="preserve"> HYPERLINK "http://www.wm114.cn/0o/60/index.html" </w:instrText>
      </w:r>
      <w: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核心价值观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，提高其文明素养，加强干部队伍监管，注重抓早抓小，用好“四种形态”，对苗头性倾向性问题及时进行约谈函询，部门党政班子进行了相互谈话，相互提醒，班子成员经常深入教研室，深入群众，了解思想动态，讲解党中央在意识形态领域的最新要求，及时打好“预防针”，在教材选用、课堂教学、传播网络资源等重点领域紧紧盯住风险元素，做到风险可控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（六）永葆政治本色方面。</w:t>
      </w:r>
      <w:r>
        <w:rPr>
          <w:rFonts w:hint="eastAsia" w:ascii="仿宋" w:hAnsi="仿宋" w:eastAsia="仿宋" w:cs="仿宋"/>
          <w:sz w:val="32"/>
          <w:szCs w:val="32"/>
        </w:rPr>
        <w:t>全力落实党风廉政建设主体责任和监督责任。按照“一岗双责”的要求，压实党风廉政建设责任，细化主体责任清单，自觉接受学校纪委监察的领导和监督；坚持民主集中制原则，做好廉政风险防控，明确重点领域、重点对象、重点岗位的廉政风险点，着力构建流程规范、风险明确、措施有力、制度管用、预警及时的廉政风险防控机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严格规范权力运行；高度重视巡察整改工作。研究制定了整改方案，将巡察反馈问题清单细化分解，逐项制定</w:t>
      </w:r>
      <w:r>
        <w:fldChar w:fldCharType="begin"/>
      </w:r>
      <w:r>
        <w:instrText xml:space="preserve"> HYPERLINK "http://www.wm114.cn/0c/37/index.html" </w:instrText>
      </w:r>
      <w: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整改措施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，落实整改责任，明确整改时限，保证了整改事项事事有着落、条条有结果。目前巡察反馈问题整改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工作已完成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（七）提高政治能力方面。</w:t>
      </w:r>
      <w:r>
        <w:rPr>
          <w:rFonts w:hint="eastAsia" w:ascii="仿宋" w:hAnsi="仿宋" w:eastAsia="仿宋" w:cs="仿宋"/>
          <w:sz w:val="32"/>
          <w:szCs w:val="32"/>
        </w:rPr>
        <w:t>班子切实抓好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党史学习教育和</w:t>
      </w:r>
      <w:r>
        <w:rPr>
          <w:rFonts w:hint="eastAsia" w:ascii="仿宋" w:hAnsi="仿宋" w:eastAsia="仿宋" w:cs="仿宋"/>
          <w:sz w:val="32"/>
          <w:szCs w:val="32"/>
        </w:rPr>
        <w:t>习近平总书记系列重要讲话精神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及</w:t>
      </w:r>
      <w:r>
        <w:rPr>
          <w:rFonts w:hint="eastAsia" w:ascii="仿宋" w:hAnsi="仿宋" w:eastAsia="仿宋" w:cs="仿宋"/>
          <w:sz w:val="32"/>
          <w:szCs w:val="32"/>
        </w:rPr>
        <w:t>治国理政新理念新思想新战路的学习，用马克思主义中国化最新成果武装头脑。充分利用“学习强国”、“甘肃党建”学习平台，有效增强了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党员教师</w:t>
      </w:r>
      <w:r>
        <w:rPr>
          <w:rFonts w:hint="eastAsia" w:ascii="仿宋" w:hAnsi="仿宋" w:eastAsia="仿宋" w:cs="仿宋"/>
          <w:sz w:val="32"/>
          <w:szCs w:val="32"/>
        </w:rPr>
        <w:t>的理论修养。在严格政治要求上下功夫。</w:t>
      </w:r>
      <w:r>
        <w:fldChar w:fldCharType="begin"/>
      </w:r>
      <w:r>
        <w:instrText xml:space="preserve"> HYPERLINK "http://www.wm114.cn/0v/21/index.html" </w:instrText>
      </w:r>
      <w: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疫情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期间防控科学周密，合理安排，统筹协调疫情防控工作，开展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了</w:t>
      </w:r>
      <w:r>
        <w:rPr>
          <w:rFonts w:hint="eastAsia" w:ascii="仿宋" w:hAnsi="仿宋" w:eastAsia="仿宋" w:cs="仿宋"/>
          <w:sz w:val="32"/>
          <w:szCs w:val="32"/>
        </w:rPr>
        <w:t>线上教学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并取得良好效果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二、存在的问题和原因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（一）理论和实际结合不紧</w:t>
      </w:r>
      <w:r>
        <w:rPr>
          <w:rFonts w:hint="eastAsia" w:ascii="仿宋" w:hAnsi="仿宋" w:eastAsia="仿宋" w:cs="仿宋"/>
          <w:sz w:val="32"/>
          <w:szCs w:val="32"/>
        </w:rPr>
        <w:t>。班子能够围绕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党史教育学习各阶段重点，</w:t>
      </w:r>
      <w:r>
        <w:rPr>
          <w:rFonts w:hint="eastAsia" w:ascii="仿宋" w:hAnsi="仿宋" w:eastAsia="仿宋" w:cs="仿宋"/>
          <w:sz w:val="32"/>
          <w:szCs w:val="32"/>
        </w:rPr>
        <w:t>深入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领会</w:t>
      </w:r>
      <w:r>
        <w:rPr>
          <w:rFonts w:hint="eastAsia" w:ascii="仿宋" w:hAnsi="仿宋" w:eastAsia="仿宋" w:cs="仿宋"/>
          <w:sz w:val="32"/>
          <w:szCs w:val="32"/>
        </w:rPr>
        <w:t>习近平新时代中国特色社会主义思想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及对高等教育的相关重要论述</w:t>
      </w:r>
      <w:r>
        <w:rPr>
          <w:rFonts w:hint="eastAsia" w:ascii="仿宋" w:hAnsi="仿宋" w:eastAsia="仿宋" w:cs="仿宋"/>
          <w:sz w:val="32"/>
          <w:szCs w:val="32"/>
        </w:rPr>
        <w:t>，按照部门党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总支</w:t>
      </w:r>
      <w:r>
        <w:rPr>
          <w:rFonts w:hint="eastAsia" w:ascii="仿宋" w:hAnsi="仿宋" w:eastAsia="仿宋" w:cs="仿宋"/>
          <w:sz w:val="32"/>
          <w:szCs w:val="32"/>
        </w:rPr>
        <w:t>理论学习计划，定期开展集中学习，坚定了理想信念，锤炼了党性修养。但由于事务性工作较多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疫情反复影响</w:t>
      </w:r>
      <w:r>
        <w:rPr>
          <w:rFonts w:hint="eastAsia" w:ascii="仿宋" w:hAnsi="仿宋" w:eastAsia="仿宋" w:cs="仿宋"/>
          <w:sz w:val="32"/>
          <w:szCs w:val="32"/>
        </w:rPr>
        <w:t>，仍存在理论学习时松时紧现象，在运用新思想新理念发现问题、分析问题、解决问题上，理论联系实际不深不细不够到位，破解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在</w:t>
      </w:r>
      <w:r>
        <w:rPr>
          <w:rFonts w:hint="eastAsia" w:ascii="仿宋" w:hAnsi="仿宋" w:eastAsia="仿宋" w:cs="仿宋"/>
          <w:sz w:val="32"/>
          <w:szCs w:val="32"/>
        </w:rPr>
        <w:t>学校转型发展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中基础部所面临的</w:t>
      </w:r>
      <w:r>
        <w:rPr>
          <w:rFonts w:hint="eastAsia" w:ascii="仿宋" w:hAnsi="仿宋" w:eastAsia="仿宋" w:cs="仿宋"/>
          <w:sz w:val="32"/>
          <w:szCs w:val="32"/>
        </w:rPr>
        <w:t>难题和突出矛盾的专业思维、专业素养、专业方法不足，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鼓励教师进行课程思政的探索和研究不够，</w:t>
      </w:r>
      <w:r>
        <w:rPr>
          <w:rFonts w:hint="eastAsia" w:ascii="仿宋" w:hAnsi="仿宋" w:eastAsia="仿宋" w:cs="仿宋"/>
          <w:sz w:val="32"/>
          <w:szCs w:val="32"/>
        </w:rPr>
        <w:t>究其原因主要是未把理论学习上升到应有的高度，熟悉新领域、研究新问题、开拓新视野的自觉性、主动性不高，大部分精力投入到繁忙事务工作中，静下心来系统学习研究不够。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（二）改革创新意识不足</w:t>
      </w:r>
      <w:r>
        <w:rPr>
          <w:rFonts w:hint="eastAsia" w:ascii="仿宋" w:hAnsi="仿宋" w:eastAsia="仿宋" w:cs="仿宋"/>
          <w:sz w:val="32"/>
          <w:szCs w:val="32"/>
        </w:rPr>
        <w:t>。能坚持维护和执行党的政治纪律和</w:t>
      </w:r>
      <w:r>
        <w:fldChar w:fldCharType="begin"/>
      </w:r>
      <w:r>
        <w:instrText xml:space="preserve"> HYPERLINK "http://www.wm114.cn/0o/40/index.html" </w:instrText>
      </w:r>
      <w: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政治规矩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，但在工作中存在畏难情绪，在急难险重任务面前没有真正地冲在前、豁出去、打得赢，特别是随着年龄的增长，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有的</w:t>
      </w:r>
      <w:r>
        <w:rPr>
          <w:rFonts w:hint="eastAsia" w:ascii="仿宋" w:hAnsi="仿宋" w:eastAsia="仿宋" w:cs="仿宋"/>
          <w:sz w:val="32"/>
          <w:szCs w:val="32"/>
        </w:rPr>
        <w:t>同志改革攻坚的锐气和闯劲不如以前，产生了“还可以、过得去、差不多”的自满心态，导致落实组织决定和领导指示有不全面的地方。有“只愿看摊守业、不愿担当作为”的自我满足现象；对一些遗留问题、棘手难题，缺乏一抓到底、动真碰硬的畏难情绪；存在“心有余而力不足、欲为之而不能”的本领恐慌和能力危机。改革创新意识亟待增强。需要进一步创新工作方式方法和统筹协调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（三）干部监督管理有待加强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对干部的日常管理制度和绩效考核制度仍然不够完善，如日常监督考勤制度、评先评优制度等；教育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引导全体教师时</w:t>
      </w:r>
      <w:r>
        <w:rPr>
          <w:rFonts w:hint="eastAsia" w:ascii="仿宋" w:hAnsi="仿宋" w:eastAsia="仿宋" w:cs="仿宋"/>
          <w:sz w:val="32"/>
          <w:szCs w:val="32"/>
        </w:rPr>
        <w:t>过多强调党规党纪，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着眼点</w:t>
      </w:r>
      <w:r>
        <w:rPr>
          <w:rFonts w:hint="eastAsia" w:ascii="仿宋" w:hAnsi="仿宋" w:eastAsia="仿宋" w:cs="仿宋"/>
          <w:sz w:val="32"/>
          <w:szCs w:val="32"/>
        </w:rPr>
        <w:t>着重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放在</w:t>
      </w:r>
      <w:r>
        <w:rPr>
          <w:rFonts w:hint="eastAsia" w:ascii="仿宋" w:hAnsi="仿宋" w:eastAsia="仿宋" w:cs="仿宋"/>
          <w:sz w:val="32"/>
          <w:szCs w:val="32"/>
        </w:rPr>
        <w:t>发现问题后的处理，没能对监督工作的着力点往前移，事前监督和事中监督不够，存在监督滞后的问题。在重大事项报告上，请示报告制度还执行的不够严格，班子成员对工作中的重大问题、突发情况、个人有关事项都能按规定、按程序请示报告，但对一些日常工作或认为不甚重要的工作请示报告主动性还不强。好人主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思想</w:t>
      </w:r>
      <w:r>
        <w:rPr>
          <w:rFonts w:hint="eastAsia" w:ascii="仿宋" w:hAnsi="仿宋" w:eastAsia="仿宋" w:cs="仿宋"/>
          <w:sz w:val="32"/>
          <w:szCs w:val="32"/>
        </w:rPr>
        <w:t>也有所抬头，在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党员的</w:t>
      </w:r>
      <w:r>
        <w:rPr>
          <w:rFonts w:hint="eastAsia" w:ascii="仿宋" w:hAnsi="仿宋" w:eastAsia="仿宋" w:cs="仿宋"/>
          <w:sz w:val="32"/>
          <w:szCs w:val="32"/>
        </w:rPr>
        <w:t>监督管理上，过分看重共事的缘分，对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部分党员教师</w:t>
      </w:r>
      <w:r>
        <w:rPr>
          <w:rFonts w:hint="eastAsia" w:ascii="仿宋" w:hAnsi="仿宋" w:eastAsia="仿宋" w:cs="仿宋"/>
          <w:sz w:val="32"/>
          <w:szCs w:val="32"/>
        </w:rPr>
        <w:t>的小毛病不闻不问，不怕耽误事，就怕得罪人。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（四）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党员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队伍建设亟待加强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一是干部配置空缺，队伍数量不够。二是专业人才断层。与岗位不相匹配、高学历专业技术人才以及年轻干部人才储备远远不够等问题。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三、下一步努力方向和改进措施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（一）进一步提高政治站位。</w:t>
      </w:r>
      <w:r>
        <w:rPr>
          <w:rFonts w:hint="eastAsia" w:ascii="仿宋" w:hAnsi="仿宋" w:eastAsia="仿宋" w:cs="仿宋"/>
          <w:sz w:val="32"/>
          <w:szCs w:val="32"/>
        </w:rPr>
        <w:t>深入贯彻学习《中共中央政治局关于加强和维护党中央统一领导的若干规定》、《中共中央政治局贯彻落实中央八项规定实施细则》和《关于新形势下党内政治生活的若干标准》，坚持按党性原则办事、按政策法规办事、按制度程序办事，认真落实“三会一课”、民主生活会、组织生活等制度;落实“三重一大”制度、请示报告制度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（二）进一步增强理论修养。</w:t>
      </w:r>
      <w:r>
        <w:rPr>
          <w:rFonts w:hint="eastAsia" w:ascii="仿宋" w:hAnsi="仿宋" w:eastAsia="仿宋" w:cs="仿宋"/>
          <w:sz w:val="32"/>
          <w:szCs w:val="32"/>
        </w:rPr>
        <w:t>坚持把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党史学习教育和</w:t>
      </w:r>
      <w:r>
        <w:rPr>
          <w:rFonts w:hint="eastAsia" w:ascii="仿宋" w:hAnsi="仿宋" w:eastAsia="仿宋" w:cs="仿宋"/>
          <w:sz w:val="32"/>
          <w:szCs w:val="32"/>
        </w:rPr>
        <w:t>学习贯彻习近平新时代中国特色社会主义思想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与高等教育相关论述</w:t>
      </w:r>
      <w:r>
        <w:rPr>
          <w:rFonts w:hint="eastAsia" w:ascii="仿宋" w:hAnsi="仿宋" w:eastAsia="仿宋" w:cs="仿宋"/>
          <w:sz w:val="32"/>
          <w:szCs w:val="32"/>
        </w:rPr>
        <w:t>贯穿全部工作始终，把学习执行党章作为一门经常性课程常抓不懈，坚持把学习作为一种人生的常态，利用时间抢着学、结合工作扎实学、拓宽渠道广泛学。坚持和完善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总</w:t>
      </w:r>
      <w:r>
        <w:rPr>
          <w:rFonts w:hint="eastAsia" w:ascii="仿宋" w:hAnsi="仿宋" w:eastAsia="仿宋" w:cs="仿宋"/>
          <w:sz w:val="32"/>
          <w:szCs w:val="32"/>
        </w:rPr>
        <w:t>支委理论中心组学习制度，结合主题党日活动丰富党内政治生活，强化理论修养。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（三）进一步提高工作绩效。</w:t>
      </w:r>
      <w:r>
        <w:rPr>
          <w:rFonts w:hint="eastAsia" w:ascii="仿宋" w:hAnsi="仿宋" w:eastAsia="仿宋" w:cs="仿宋"/>
          <w:sz w:val="32"/>
          <w:szCs w:val="32"/>
        </w:rPr>
        <w:t>坚持把担当进取作为一种责任和使命，不断</w:t>
      </w:r>
      <w:r>
        <w:fldChar w:fldCharType="begin"/>
      </w:r>
      <w:r>
        <w:instrText xml:space="preserve"> HYPERLINK "http://www.wm114.cn/0c/5/index.html" </w:instrText>
      </w:r>
      <w: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总结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和完善工作经验，提出新思路、新方法，拿出新举措，开创干事创业新局面。勇于开拓创新，不回避矛盾困难，对于发展中遇到的难题，积极应对，迎难而上，集中力量攻坚克难。自觉把部门工作放在学校转型发展大局中去思考去谋划，压实责任，加强指导，强化监督，大力推动各项工作落地生根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（四）进一步夯实干部作风。</w:t>
      </w:r>
      <w:r>
        <w:rPr>
          <w:rFonts w:hint="eastAsia" w:ascii="仿宋" w:hAnsi="仿宋" w:eastAsia="仿宋" w:cs="仿宋"/>
          <w:sz w:val="32"/>
          <w:szCs w:val="32"/>
        </w:rPr>
        <w:t>牢固树立为师生服务思想，集中精力，沉下身子，深入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教学一线</w:t>
      </w:r>
      <w:r>
        <w:rPr>
          <w:rFonts w:hint="eastAsia" w:ascii="仿宋" w:hAnsi="仿宋" w:eastAsia="仿宋" w:cs="仿宋"/>
          <w:sz w:val="32"/>
          <w:szCs w:val="32"/>
        </w:rPr>
        <w:t>，按照从群众中来，到群众中去的要求，认真听取师生意见诉求，向校党委建言献策。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（五）进一步严格廉洁自律。</w:t>
      </w:r>
      <w:r>
        <w:rPr>
          <w:rFonts w:hint="eastAsia" w:ascii="仿宋" w:hAnsi="仿宋" w:eastAsia="仿宋" w:cs="仿宋"/>
          <w:sz w:val="32"/>
          <w:szCs w:val="32"/>
        </w:rPr>
        <w:t>深入推进全面从严治党，强化党风廉政建设，落实班子成员“一岗双责”，加强对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教研室主任和实践教学中心主任</w:t>
      </w:r>
      <w:r>
        <w:rPr>
          <w:rFonts w:hint="eastAsia" w:ascii="仿宋" w:hAnsi="仿宋" w:eastAsia="仿宋" w:cs="仿宋"/>
          <w:sz w:val="32"/>
          <w:szCs w:val="32"/>
        </w:rPr>
        <w:t>的监督管理，实现敢管真管和“严紧硬”常态化。注重抓早抓小，加强日常监管，如发现苗头性问题，通过廉政谈话及时提醒、督促纠正。科学运用监督执纪“四种形态”，对严重违反作风纪律的干部加大问责，把全面从严治党的信号传输到每一根“神经末梢”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基础学科部党总支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2022年12月15日 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hYmQwNTY5Zjk0NmJhYjE3YTI2YmRlZWUyYTk5YTcifQ=="/>
  </w:docVars>
  <w:rsids>
    <w:rsidRoot w:val="0FD96F21"/>
    <w:rsid w:val="0FD9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2022-12-15T03:16:00Z</dcterms:created>
  <dc:creator>L-joy</dc:creator>
  <cp:lastModifiedBy>L-joy</cp:lastModifiedBy>
  <dcterms:modified xsi:type="dcterms:W3CDTF">2022-12-15T03:23:00Z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F404A449533242D0821EE0020F51994A</vt:lpwstr>
  </property>
</Properties>
</file>